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0" w:type="dxa"/>
        <w:tblLayout w:type="fixed"/>
        <w:tblLook w:val="01E0" w:firstRow="1" w:lastRow="1" w:firstColumn="1" w:lastColumn="1" w:noHBand="0" w:noVBand="0"/>
      </w:tblPr>
      <w:tblGrid>
        <w:gridCol w:w="4679"/>
        <w:gridCol w:w="1275"/>
        <w:gridCol w:w="4396"/>
      </w:tblGrid>
      <w:tr w:rsidR="00034999" w:rsidTr="00ED763C">
        <w:trPr>
          <w:trHeight w:val="1275"/>
        </w:trPr>
        <w:tc>
          <w:tcPr>
            <w:tcW w:w="4678" w:type="dxa"/>
          </w:tcPr>
          <w:p w:rsidR="00034999" w:rsidRPr="00E73AC3" w:rsidRDefault="00034999" w:rsidP="00ED763C">
            <w:pPr>
              <w:jc w:val="center"/>
              <w:rPr>
                <w:lang w:val="en-US"/>
              </w:rPr>
            </w:pPr>
          </w:p>
          <w:p w:rsidR="00034999" w:rsidRDefault="00034999" w:rsidP="00ED763C">
            <w:pPr>
              <w:jc w:val="center"/>
              <w:rPr>
                <w:lang w:val="tt-RU"/>
              </w:rPr>
            </w:pPr>
            <w:r>
              <w:rPr>
                <w:lang w:val="tt-RU"/>
              </w:rPr>
              <w:t>РЕСПУБЛИКА ТАТАРСТАН</w:t>
            </w:r>
          </w:p>
          <w:p w:rsidR="00034999" w:rsidRDefault="00034999" w:rsidP="00ED763C">
            <w:pPr>
              <w:jc w:val="center"/>
              <w:rPr>
                <w:sz w:val="16"/>
                <w:szCs w:val="16"/>
                <w:lang w:val="tt-RU"/>
              </w:rPr>
            </w:pPr>
          </w:p>
          <w:p w:rsidR="00034999" w:rsidRDefault="00034999" w:rsidP="00ED763C">
            <w:pPr>
              <w:jc w:val="center"/>
              <w:rPr>
                <w:lang w:val="tt-RU"/>
              </w:rPr>
            </w:pPr>
            <w:r>
              <w:rPr>
                <w:lang w:val="tt-RU"/>
              </w:rPr>
              <w:t>СОВЕТ НИЖНЕКАМСКОГО</w:t>
            </w:r>
          </w:p>
          <w:p w:rsidR="00034999" w:rsidRDefault="00034999" w:rsidP="00ED763C">
            <w:pPr>
              <w:jc w:val="center"/>
              <w:rPr>
                <w:lang w:val="tt-RU"/>
              </w:rPr>
            </w:pPr>
            <w:r>
              <w:rPr>
                <w:lang w:val="tt-RU"/>
              </w:rPr>
              <w:t>МУНИЦИПАЛЬНОГО РАЙОНА</w:t>
            </w:r>
          </w:p>
          <w:p w:rsidR="00034999" w:rsidRDefault="00034999" w:rsidP="00ED763C">
            <w:pPr>
              <w:ind w:left="-108" w:right="-108"/>
              <w:jc w:val="center"/>
              <w:rPr>
                <w:sz w:val="16"/>
                <w:szCs w:val="17"/>
                <w:lang w:val="tt-RU"/>
              </w:rPr>
            </w:pPr>
          </w:p>
          <w:p w:rsidR="00034999" w:rsidRPr="00034999" w:rsidRDefault="00034999" w:rsidP="00ED763C">
            <w:pPr>
              <w:ind w:left="-108" w:right="-108"/>
              <w:jc w:val="center"/>
              <w:rPr>
                <w:sz w:val="2"/>
                <w:szCs w:val="8"/>
              </w:rPr>
            </w:pPr>
          </w:p>
          <w:p w:rsidR="00034999" w:rsidRPr="00034999" w:rsidRDefault="00034999" w:rsidP="00ED763C">
            <w:pPr>
              <w:jc w:val="center"/>
              <w:rPr>
                <w:sz w:val="20"/>
                <w:lang w:val="tt-RU"/>
              </w:rPr>
            </w:pPr>
            <w:r w:rsidRPr="00034999">
              <w:rPr>
                <w:sz w:val="20"/>
                <w:lang w:val="tt-RU"/>
              </w:rPr>
              <w:t>423586, г. Нижнекамск, пр. Строителей, 12</w:t>
            </w:r>
          </w:p>
          <w:p w:rsidR="00034999" w:rsidRPr="00034999" w:rsidRDefault="00034999" w:rsidP="00ED763C">
            <w:pPr>
              <w:jc w:val="center"/>
              <w:rPr>
                <w:sz w:val="20"/>
                <w:szCs w:val="18"/>
                <w:lang w:val="tt-RU"/>
              </w:rPr>
            </w:pPr>
            <w:r w:rsidRPr="00034999">
              <w:rPr>
                <w:sz w:val="20"/>
                <w:szCs w:val="18"/>
                <w:lang w:val="tt-RU"/>
              </w:rPr>
              <w:t>тел./факс (8555) 41-70-00</w:t>
            </w:r>
          </w:p>
          <w:p w:rsidR="00034999" w:rsidRDefault="00034999" w:rsidP="00ED763C">
            <w:pPr>
              <w:ind w:left="-108" w:right="-108"/>
              <w:jc w:val="center"/>
              <w:rPr>
                <w:sz w:val="15"/>
                <w:szCs w:val="15"/>
                <w:lang w:val="tt-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130175</wp:posOffset>
                      </wp:positionV>
                      <wp:extent cx="6575425" cy="1905"/>
                      <wp:effectExtent l="0" t="0" r="34925" b="361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5425" cy="1905"/>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C3420F" id="_x0000_t32" coordsize="21600,21600" o:spt="32" o:oned="t" path="m,l21600,21600e" filled="f">
                      <v:path arrowok="t" fillok="f" o:connecttype="none"/>
                      <o:lock v:ext="edit" shapetype="t"/>
                    </v:shapetype>
                    <v:shape id="Прямая со стрелкой 8" o:spid="_x0000_s1026" type="#_x0000_t32" style="position:absolute;margin-left:-5.45pt;margin-top:10.25pt;width:517.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" strokecolor="#365f91"/>
                  </w:pict>
                </mc:Fallback>
              </mc:AlternateContent>
            </w:r>
            <w:r>
              <w:rPr>
                <w:noProof/>
                <w:lang w:eastAsia="ru-RU"/>
              </w:rPr>
              <mc:AlternateContent>
                <mc:Choice Requires="wps">
                  <w:drawing>
                    <wp:anchor distT="4294967291" distB="4294967291" distL="114300" distR="114300" simplePos="0" relativeHeight="251660288" behindDoc="0" locked="0" layoutInCell="1" allowOverlap="1">
                      <wp:simplePos x="0" y="0"/>
                      <wp:positionH relativeFrom="column">
                        <wp:posOffset>-61595</wp:posOffset>
                      </wp:positionH>
                      <wp:positionV relativeFrom="paragraph">
                        <wp:posOffset>151764</wp:posOffset>
                      </wp:positionV>
                      <wp:extent cx="6571615" cy="0"/>
                      <wp:effectExtent l="0" t="0" r="1968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615"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45EA2" id="Прямая со стрелкой 7" o:spid="_x0000_s1026" type="#_x0000_t32" style="position:absolute;margin-left:-4.85pt;margin-top:11.95pt;width:517.4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" strokecolor="#00b050"/>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-69850</wp:posOffset>
                      </wp:positionH>
                      <wp:positionV relativeFrom="paragraph">
                        <wp:posOffset>139700</wp:posOffset>
                      </wp:positionV>
                      <wp:extent cx="6571615" cy="5715"/>
                      <wp:effectExtent l="0" t="0" r="19685" b="323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1615" cy="5715"/>
                              </a:xfrm>
                              <a:prstGeom prst="straightConnector1">
                                <a:avLst/>
                              </a:prstGeom>
                              <a:noFill/>
                              <a:ln w="952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2F619" id="Прямая со стрелкой 6" o:spid="_x0000_s1026" type="#_x0000_t32" style="position:absolute;margin-left:-5.5pt;margin-top:11pt;width:517.45pt;height:.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" strokecolor="yellow"/>
                  </w:pict>
                </mc:Fallback>
              </mc:AlternateContent>
            </w:r>
          </w:p>
        </w:tc>
        <w:tc>
          <w:tcPr>
            <w:tcW w:w="1275" w:type="dxa"/>
            <w:hideMark/>
          </w:tcPr>
          <w:p w:rsidR="00034999" w:rsidRDefault="00034999" w:rsidP="00ED763C">
            <w:pPr>
              <w:ind w:left="-108"/>
              <w:jc w:val="center"/>
            </w:pPr>
            <w:r>
              <w:rPr>
                <w:noProof/>
                <w:lang w:eastAsia="ru-RU"/>
              </w:rPr>
              <w:drawing>
                <wp:inline distT="0" distB="0" distL="0" distR="0">
                  <wp:extent cx="790575" cy="914400"/>
                  <wp:effectExtent l="0" t="0" r="9525" b="0"/>
                  <wp:docPr id="1" name="Рисунок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tc>
        <w:tc>
          <w:tcPr>
            <w:tcW w:w="4395" w:type="dxa"/>
          </w:tcPr>
          <w:p w:rsidR="00034999" w:rsidRDefault="00034999" w:rsidP="00ED763C">
            <w:pPr>
              <w:tabs>
                <w:tab w:val="left" w:pos="2864"/>
              </w:tabs>
            </w:pPr>
            <w:r>
              <w:rPr>
                <w:lang w:val="en-US"/>
              </w:rPr>
              <w:tab/>
            </w:r>
          </w:p>
          <w:p w:rsidR="00034999" w:rsidRDefault="00034999" w:rsidP="00ED763C">
            <w:pPr>
              <w:jc w:val="center"/>
              <w:rPr>
                <w:lang w:val="tt-RU"/>
              </w:rPr>
            </w:pPr>
            <w:r>
              <w:rPr>
                <w:lang w:val="tt-RU"/>
              </w:rPr>
              <w:t>ТАТАРСТАН РЕСПУБЛИКАСЫ</w:t>
            </w:r>
          </w:p>
          <w:p w:rsidR="00034999" w:rsidRDefault="00034999" w:rsidP="00ED763C">
            <w:pPr>
              <w:jc w:val="center"/>
              <w:rPr>
                <w:sz w:val="16"/>
                <w:szCs w:val="16"/>
                <w:lang w:val="tt-RU"/>
              </w:rPr>
            </w:pPr>
          </w:p>
          <w:p w:rsidR="00034999" w:rsidRDefault="00034999" w:rsidP="00ED763C">
            <w:pPr>
              <w:jc w:val="center"/>
              <w:rPr>
                <w:lang w:val="tt-RU"/>
              </w:rPr>
            </w:pPr>
            <w:r>
              <w:rPr>
                <w:lang w:val="tt-RU"/>
              </w:rPr>
              <w:t>ТҮБӘН КАМА</w:t>
            </w:r>
          </w:p>
          <w:p w:rsidR="00034999" w:rsidRDefault="00034999" w:rsidP="00ED763C">
            <w:pPr>
              <w:jc w:val="center"/>
              <w:rPr>
                <w:lang w:val="tt-RU"/>
              </w:rPr>
            </w:pPr>
            <w:r>
              <w:rPr>
                <w:lang w:val="tt-RU"/>
              </w:rPr>
              <w:t>МУНИЦИПАЛЬ РАЙОНЫ СОВЕТЫ</w:t>
            </w:r>
          </w:p>
          <w:p w:rsidR="00034999" w:rsidRDefault="00034999" w:rsidP="00ED763C">
            <w:pPr>
              <w:jc w:val="center"/>
              <w:rPr>
                <w:sz w:val="17"/>
                <w:szCs w:val="17"/>
                <w:lang w:val="tt-RU"/>
              </w:rPr>
            </w:pPr>
          </w:p>
          <w:p w:rsidR="00034999" w:rsidRDefault="00034999" w:rsidP="00ED763C">
            <w:pPr>
              <w:jc w:val="center"/>
              <w:rPr>
                <w:sz w:val="8"/>
                <w:szCs w:val="12"/>
                <w:lang w:val="tt-RU"/>
              </w:rPr>
            </w:pPr>
          </w:p>
          <w:p w:rsidR="00034999" w:rsidRPr="00034999" w:rsidRDefault="00034999" w:rsidP="00ED763C">
            <w:pPr>
              <w:jc w:val="center"/>
              <w:rPr>
                <w:sz w:val="20"/>
                <w:lang w:val="tt-RU"/>
              </w:rPr>
            </w:pPr>
            <w:r w:rsidRPr="00034999">
              <w:rPr>
                <w:sz w:val="20"/>
                <w:lang w:val="tt-RU"/>
              </w:rPr>
              <w:t>423586, Түбән Кама шәһәре, Төзүчеләр пр., 12</w:t>
            </w:r>
          </w:p>
          <w:p w:rsidR="00034999" w:rsidRDefault="00034999" w:rsidP="00ED763C">
            <w:pPr>
              <w:jc w:val="center"/>
              <w:rPr>
                <w:sz w:val="15"/>
                <w:szCs w:val="15"/>
                <w:lang w:val="tt-RU"/>
              </w:rPr>
            </w:pPr>
            <w:r w:rsidRPr="00034999">
              <w:rPr>
                <w:sz w:val="20"/>
                <w:szCs w:val="18"/>
                <w:lang w:val="tt-RU"/>
              </w:rPr>
              <w:t>тел./факс (8555) 41-70-00</w:t>
            </w:r>
          </w:p>
        </w:tc>
      </w:tr>
    </w:tbl>
    <w:p w:rsidR="00034999" w:rsidRDefault="00034999" w:rsidP="00034999">
      <w:pPr>
        <w:pStyle w:val="ConsPlusNormal"/>
        <w:ind w:right="-1"/>
        <w:jc w:val="center"/>
        <w:rPr>
          <w:rFonts w:ascii="Times New Roman" w:hAnsi="Times New Roman"/>
          <w:lang w:val="tt-RU"/>
        </w:rPr>
      </w:pPr>
    </w:p>
    <w:tbl>
      <w:tblPr>
        <w:tblW w:w="10348" w:type="dxa"/>
        <w:tblLook w:val="04A0" w:firstRow="1" w:lastRow="0" w:firstColumn="1" w:lastColumn="0" w:noHBand="0" w:noVBand="1"/>
      </w:tblPr>
      <w:tblGrid>
        <w:gridCol w:w="5387"/>
        <w:gridCol w:w="4961"/>
      </w:tblGrid>
      <w:tr w:rsidR="00034999" w:rsidTr="00ED763C">
        <w:tc>
          <w:tcPr>
            <w:tcW w:w="5387" w:type="dxa"/>
            <w:hideMark/>
          </w:tcPr>
          <w:p w:rsidR="00034999" w:rsidRDefault="00034999" w:rsidP="00ED763C">
            <w:pPr>
              <w:pStyle w:val="ConsPlusNormal"/>
              <w:ind w:right="-1"/>
              <w:jc w:val="center"/>
              <w:rPr>
                <w:rFonts w:ascii="Times New Roman" w:hAnsi="Times New Roman"/>
                <w:sz w:val="24"/>
                <w:lang w:val="tt-RU"/>
              </w:rPr>
            </w:pPr>
            <w:r>
              <w:rPr>
                <w:rFonts w:ascii="Times New Roman" w:hAnsi="Times New Roman"/>
                <w:sz w:val="24"/>
                <w:lang w:val="tt-RU"/>
              </w:rPr>
              <w:t>РЕШЕНИЕ</w:t>
            </w:r>
          </w:p>
        </w:tc>
        <w:tc>
          <w:tcPr>
            <w:tcW w:w="4961" w:type="dxa"/>
          </w:tcPr>
          <w:p w:rsidR="00034999" w:rsidRDefault="00034999" w:rsidP="00ED763C">
            <w:pPr>
              <w:pStyle w:val="ConsPlusNormal"/>
              <w:ind w:right="-1"/>
              <w:jc w:val="center"/>
              <w:rPr>
                <w:rFonts w:ascii="Times New Roman" w:hAnsi="Times New Roman"/>
                <w:sz w:val="24"/>
                <w:lang w:val="tt-RU"/>
              </w:rPr>
            </w:pPr>
            <w:r>
              <w:rPr>
                <w:rFonts w:ascii="Times New Roman" w:hAnsi="Times New Roman"/>
                <w:sz w:val="24"/>
                <w:lang w:val="tt-RU"/>
              </w:rPr>
              <w:t>КАРАР</w:t>
            </w:r>
          </w:p>
          <w:p w:rsidR="00034999" w:rsidRDefault="00034999" w:rsidP="00ED763C">
            <w:pPr>
              <w:pStyle w:val="ConsPlusNormal"/>
              <w:ind w:right="-1"/>
              <w:jc w:val="center"/>
              <w:rPr>
                <w:rFonts w:ascii="Times New Roman" w:hAnsi="Times New Roman"/>
                <w:sz w:val="24"/>
                <w:lang w:val="tt-RU"/>
              </w:rPr>
            </w:pPr>
          </w:p>
        </w:tc>
      </w:tr>
      <w:tr w:rsidR="00034999" w:rsidTr="00ED763C">
        <w:trPr>
          <w:trHeight w:val="343"/>
        </w:trPr>
        <w:tc>
          <w:tcPr>
            <w:tcW w:w="5387" w:type="dxa"/>
            <w:hideMark/>
          </w:tcPr>
          <w:p w:rsidR="00034999" w:rsidRDefault="00034999" w:rsidP="00ED763C">
            <w:pPr>
              <w:pStyle w:val="ConsPlusNormal"/>
              <w:ind w:right="-1"/>
              <w:rPr>
                <w:rFonts w:ascii="Times New Roman" w:hAnsi="Times New Roman"/>
                <w:noProof/>
                <w:sz w:val="28"/>
              </w:rPr>
            </w:pPr>
            <w:r>
              <w:rPr>
                <w:rFonts w:ascii="Times New Roman" w:hAnsi="Times New Roman"/>
                <w:noProof/>
                <w:sz w:val="28"/>
              </w:rPr>
              <w:t>№ __</w:t>
            </w:r>
          </w:p>
        </w:tc>
        <w:tc>
          <w:tcPr>
            <w:tcW w:w="4961" w:type="dxa"/>
            <w:hideMark/>
          </w:tcPr>
          <w:p w:rsidR="00034999" w:rsidRDefault="00034999" w:rsidP="00D550D4">
            <w:pPr>
              <w:pStyle w:val="ConsPlusNormal"/>
              <w:ind w:right="-1"/>
              <w:jc w:val="right"/>
              <w:rPr>
                <w:rFonts w:ascii="Times New Roman" w:hAnsi="Times New Roman"/>
                <w:sz w:val="28"/>
                <w:lang w:val="tt-RU"/>
              </w:rPr>
            </w:pPr>
            <w:r>
              <w:rPr>
                <w:rFonts w:ascii="Times New Roman" w:hAnsi="Times New Roman"/>
                <w:sz w:val="28"/>
                <w:lang w:val="tt-RU"/>
              </w:rPr>
              <w:t xml:space="preserve">__ </w:t>
            </w:r>
            <w:r w:rsidR="00D550D4">
              <w:rPr>
                <w:rFonts w:ascii="Times New Roman" w:hAnsi="Times New Roman"/>
                <w:sz w:val="28"/>
                <w:lang w:val="tt-RU"/>
              </w:rPr>
              <w:t>августа</w:t>
            </w:r>
            <w:r>
              <w:rPr>
                <w:rFonts w:ascii="Times New Roman" w:hAnsi="Times New Roman"/>
                <w:sz w:val="28"/>
                <w:lang w:val="tt-RU"/>
              </w:rPr>
              <w:t xml:space="preserve"> 2023 года</w:t>
            </w:r>
          </w:p>
        </w:tc>
      </w:tr>
    </w:tbl>
    <w:p w:rsidR="006D732E" w:rsidRPr="004F458E" w:rsidRDefault="006D732E" w:rsidP="003B1F9E">
      <w:pPr>
        <w:autoSpaceDE w:val="0"/>
        <w:autoSpaceDN w:val="0"/>
        <w:adjustRightInd w:val="0"/>
        <w:ind w:right="-1"/>
        <w:jc w:val="center"/>
        <w:rPr>
          <w:bCs/>
          <w:sz w:val="28"/>
          <w:szCs w:val="28"/>
        </w:rPr>
      </w:pPr>
    </w:p>
    <w:p w:rsidR="00F83222" w:rsidRPr="004F458E" w:rsidRDefault="000D3798" w:rsidP="004F45CE">
      <w:pPr>
        <w:autoSpaceDE w:val="0"/>
        <w:autoSpaceDN w:val="0"/>
        <w:adjustRightInd w:val="0"/>
        <w:ind w:right="-1"/>
        <w:jc w:val="center"/>
        <w:rPr>
          <w:bCs/>
          <w:sz w:val="28"/>
          <w:szCs w:val="28"/>
        </w:rPr>
      </w:pPr>
      <w:bookmarkStart w:id="0" w:name="_Hlk116628876"/>
      <w:r w:rsidRPr="004F458E">
        <w:rPr>
          <w:bCs/>
          <w:sz w:val="28"/>
          <w:szCs w:val="28"/>
        </w:rPr>
        <w:t xml:space="preserve">О внесении изменений </w:t>
      </w:r>
      <w:r w:rsidR="008E721B" w:rsidRPr="004F458E">
        <w:rPr>
          <w:bCs/>
          <w:sz w:val="28"/>
          <w:szCs w:val="28"/>
        </w:rPr>
        <w:t>в</w:t>
      </w:r>
      <w:r w:rsidR="00D80316" w:rsidRPr="004F458E">
        <w:rPr>
          <w:bCs/>
          <w:sz w:val="28"/>
          <w:szCs w:val="28"/>
        </w:rPr>
        <w:t xml:space="preserve"> </w:t>
      </w:r>
      <w:r w:rsidR="00F83222" w:rsidRPr="004F458E">
        <w:rPr>
          <w:bCs/>
          <w:sz w:val="28"/>
          <w:szCs w:val="28"/>
        </w:rPr>
        <w:t xml:space="preserve">решение Совета Нижнекамского муниципального района </w:t>
      </w:r>
    </w:p>
    <w:p w:rsidR="00F83222" w:rsidRPr="004F458E" w:rsidRDefault="00F83222" w:rsidP="00F83222">
      <w:pPr>
        <w:autoSpaceDE w:val="0"/>
        <w:autoSpaceDN w:val="0"/>
        <w:adjustRightInd w:val="0"/>
        <w:ind w:right="-1"/>
        <w:jc w:val="center"/>
        <w:rPr>
          <w:bCs/>
          <w:sz w:val="28"/>
          <w:szCs w:val="28"/>
        </w:rPr>
      </w:pPr>
      <w:r w:rsidRPr="004F458E">
        <w:rPr>
          <w:bCs/>
          <w:sz w:val="28"/>
          <w:szCs w:val="28"/>
        </w:rPr>
        <w:t>от 29 декабря 2005 года №</w:t>
      </w:r>
      <w:r w:rsidR="00585661" w:rsidRPr="004F458E">
        <w:rPr>
          <w:bCs/>
          <w:sz w:val="28"/>
          <w:szCs w:val="28"/>
        </w:rPr>
        <w:t xml:space="preserve"> </w:t>
      </w:r>
      <w:r w:rsidRPr="004F458E">
        <w:rPr>
          <w:bCs/>
          <w:sz w:val="28"/>
          <w:szCs w:val="28"/>
        </w:rPr>
        <w:t>25 «Об утверждении положений по бюджетно-финансовой политике муниципального образования «Нижнекамский муниципальный район» Республики Татарстан</w:t>
      </w:r>
    </w:p>
    <w:p w:rsidR="00F83222" w:rsidRPr="004F458E" w:rsidRDefault="00F83222" w:rsidP="00F83222">
      <w:pPr>
        <w:autoSpaceDE w:val="0"/>
        <w:autoSpaceDN w:val="0"/>
        <w:adjustRightInd w:val="0"/>
        <w:ind w:right="-1"/>
        <w:jc w:val="center"/>
        <w:rPr>
          <w:bCs/>
          <w:sz w:val="28"/>
          <w:szCs w:val="28"/>
        </w:rPr>
      </w:pPr>
    </w:p>
    <w:p w:rsidR="00F83222" w:rsidRPr="004F458E" w:rsidRDefault="00F83222" w:rsidP="00F83222">
      <w:pPr>
        <w:autoSpaceDE w:val="0"/>
        <w:autoSpaceDN w:val="0"/>
        <w:adjustRightInd w:val="0"/>
        <w:ind w:right="-1"/>
        <w:jc w:val="center"/>
        <w:rPr>
          <w:bCs/>
          <w:sz w:val="28"/>
          <w:szCs w:val="28"/>
        </w:rPr>
      </w:pPr>
    </w:p>
    <w:bookmarkEnd w:id="0"/>
    <w:p w:rsidR="000D3798" w:rsidRPr="004F458E" w:rsidRDefault="000121C5" w:rsidP="004F458E">
      <w:pPr>
        <w:autoSpaceDE w:val="0"/>
        <w:autoSpaceDN w:val="0"/>
        <w:adjustRightInd w:val="0"/>
        <w:ind w:firstLine="851"/>
        <w:jc w:val="both"/>
        <w:rPr>
          <w:sz w:val="28"/>
          <w:szCs w:val="28"/>
        </w:rPr>
      </w:pPr>
      <w:r w:rsidRPr="004F458E">
        <w:rPr>
          <w:sz w:val="28"/>
          <w:szCs w:val="28"/>
        </w:rPr>
        <w:t>В соответствии с</w:t>
      </w:r>
      <w:r w:rsidR="0069584D" w:rsidRPr="004F458E">
        <w:rPr>
          <w:sz w:val="28"/>
          <w:szCs w:val="28"/>
        </w:rPr>
        <w:t xml:space="preserve"> </w:t>
      </w:r>
      <w:r w:rsidR="008901B4" w:rsidRPr="004F458E">
        <w:rPr>
          <w:sz w:val="28"/>
          <w:szCs w:val="28"/>
        </w:rPr>
        <w:t>Федеральным законом от 21 ноября 2022 года №</w:t>
      </w:r>
      <w:r w:rsidR="00585661" w:rsidRPr="004F458E">
        <w:rPr>
          <w:sz w:val="28"/>
          <w:szCs w:val="28"/>
        </w:rPr>
        <w:t xml:space="preserve"> </w:t>
      </w:r>
      <w:r w:rsidR="008901B4" w:rsidRPr="004F458E">
        <w:rPr>
          <w:sz w:val="28"/>
          <w:szCs w:val="28"/>
        </w:rPr>
        <w:t xml:space="preserve">448-ФЗ </w:t>
      </w:r>
      <w:r w:rsidR="00585661" w:rsidRPr="004F458E">
        <w:rPr>
          <w:sz w:val="28"/>
          <w:szCs w:val="28"/>
        </w:rPr>
        <w:t xml:space="preserve">                      </w:t>
      </w:r>
      <w:r w:rsidR="009C4A59" w:rsidRPr="004F458E">
        <w:rPr>
          <w:sz w:val="28"/>
          <w:szCs w:val="28"/>
        </w:rPr>
        <w:t>«</w:t>
      </w:r>
      <w:r w:rsidR="008901B4" w:rsidRPr="004F458E">
        <w:rPr>
          <w:sz w:val="28"/>
          <w:szCs w:val="28"/>
        </w:rPr>
        <w:t xml:space="preserve">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w:t>
      </w:r>
      <w:r w:rsidR="009C4A59" w:rsidRPr="004F458E">
        <w:rPr>
          <w:sz w:val="28"/>
          <w:szCs w:val="28"/>
        </w:rPr>
        <w:t>Федеральным законом от 19 декабря 2022 года №</w:t>
      </w:r>
      <w:r w:rsidR="00585661" w:rsidRPr="004F458E">
        <w:rPr>
          <w:sz w:val="28"/>
          <w:szCs w:val="28"/>
        </w:rPr>
        <w:t xml:space="preserve"> </w:t>
      </w:r>
      <w:r w:rsidR="009C4A59" w:rsidRPr="004F458E">
        <w:rPr>
          <w:sz w:val="28"/>
          <w:szCs w:val="28"/>
        </w:rPr>
        <w:t xml:space="preserve">521-ФЗ «О внесении изменений в Бюджетный кодекс Российской Федерации и отдельные законодательные акты Российской Федерации», </w:t>
      </w:r>
      <w:r w:rsidR="008901B4" w:rsidRPr="004F458E">
        <w:rPr>
          <w:sz w:val="28"/>
          <w:szCs w:val="28"/>
        </w:rPr>
        <w:t>Федеральным</w:t>
      </w:r>
      <w:r w:rsidR="00D80316" w:rsidRPr="004F458E">
        <w:rPr>
          <w:sz w:val="28"/>
          <w:szCs w:val="28"/>
        </w:rPr>
        <w:t xml:space="preserve"> законом</w:t>
      </w:r>
      <w:r w:rsidRPr="004F458E">
        <w:rPr>
          <w:sz w:val="28"/>
          <w:szCs w:val="28"/>
        </w:rPr>
        <w:t xml:space="preserve"> от </w:t>
      </w:r>
      <w:r w:rsidR="00D80316" w:rsidRPr="004F458E">
        <w:rPr>
          <w:sz w:val="28"/>
          <w:szCs w:val="28"/>
        </w:rPr>
        <w:t>28</w:t>
      </w:r>
      <w:r w:rsidR="004F45CE" w:rsidRPr="004F458E">
        <w:rPr>
          <w:sz w:val="28"/>
          <w:szCs w:val="28"/>
        </w:rPr>
        <w:t xml:space="preserve"> </w:t>
      </w:r>
      <w:r w:rsidR="00D80316" w:rsidRPr="004F458E">
        <w:rPr>
          <w:sz w:val="28"/>
          <w:szCs w:val="28"/>
        </w:rPr>
        <w:t>декабря</w:t>
      </w:r>
      <w:r w:rsidRPr="004F458E">
        <w:rPr>
          <w:sz w:val="28"/>
          <w:szCs w:val="28"/>
        </w:rPr>
        <w:t xml:space="preserve"> 20</w:t>
      </w:r>
      <w:r w:rsidR="004F45CE" w:rsidRPr="004F458E">
        <w:rPr>
          <w:sz w:val="28"/>
          <w:szCs w:val="28"/>
        </w:rPr>
        <w:t>2</w:t>
      </w:r>
      <w:r w:rsidR="00D80316" w:rsidRPr="004F458E">
        <w:rPr>
          <w:sz w:val="28"/>
          <w:szCs w:val="28"/>
        </w:rPr>
        <w:t>2</w:t>
      </w:r>
      <w:r w:rsidRPr="004F458E">
        <w:rPr>
          <w:sz w:val="28"/>
          <w:szCs w:val="28"/>
        </w:rPr>
        <w:t xml:space="preserve"> года № </w:t>
      </w:r>
      <w:r w:rsidR="00D80316" w:rsidRPr="004F458E">
        <w:rPr>
          <w:sz w:val="28"/>
          <w:szCs w:val="28"/>
        </w:rPr>
        <w:t>562-ФЗ</w:t>
      </w:r>
      <w:r w:rsidRPr="004F458E">
        <w:rPr>
          <w:sz w:val="28"/>
          <w:szCs w:val="28"/>
        </w:rPr>
        <w:t xml:space="preserve"> </w:t>
      </w:r>
      <w:r w:rsidR="00D80316" w:rsidRPr="004F458E">
        <w:rPr>
          <w:sz w:val="28"/>
          <w:szCs w:val="28"/>
        </w:rPr>
        <w:t>«О внесении изменений в Бюджетный кодекс Российской Федерации и отдельные законодательные акты Российской Федерации»</w:t>
      </w:r>
      <w:r w:rsidR="00A97232">
        <w:rPr>
          <w:sz w:val="28"/>
          <w:szCs w:val="28"/>
        </w:rPr>
        <w:t>, Законом</w:t>
      </w:r>
      <w:r w:rsidR="003D1F9A" w:rsidRPr="004F458E">
        <w:rPr>
          <w:sz w:val="28"/>
          <w:szCs w:val="28"/>
        </w:rPr>
        <w:t xml:space="preserve"> Республики Татарстан от 26 января 2023 года №</w:t>
      </w:r>
      <w:r w:rsidR="00585661" w:rsidRPr="004F458E">
        <w:rPr>
          <w:sz w:val="28"/>
          <w:szCs w:val="28"/>
        </w:rPr>
        <w:t xml:space="preserve"> </w:t>
      </w:r>
      <w:r w:rsidR="003D1F9A" w:rsidRPr="004F458E">
        <w:rPr>
          <w:sz w:val="28"/>
          <w:szCs w:val="28"/>
        </w:rPr>
        <w:t>1-ЗРТ «О внесении изменений в Конституцию Республики Татарстан»</w:t>
      </w:r>
      <w:r w:rsidR="008901B4" w:rsidRPr="004F458E">
        <w:rPr>
          <w:sz w:val="28"/>
          <w:szCs w:val="28"/>
        </w:rPr>
        <w:t>,</w:t>
      </w:r>
      <w:r w:rsidR="00D80316" w:rsidRPr="004F458E">
        <w:rPr>
          <w:sz w:val="28"/>
          <w:szCs w:val="28"/>
        </w:rPr>
        <w:t xml:space="preserve"> </w:t>
      </w:r>
      <w:r w:rsidR="00472B10" w:rsidRPr="004F458E">
        <w:rPr>
          <w:sz w:val="28"/>
          <w:szCs w:val="28"/>
        </w:rPr>
        <w:t>Совет Нижнекамского муниципального района:</w:t>
      </w:r>
    </w:p>
    <w:p w:rsidR="00472B10" w:rsidRPr="004F458E" w:rsidRDefault="00472B10" w:rsidP="004F458E">
      <w:pPr>
        <w:autoSpaceDE w:val="0"/>
        <w:autoSpaceDN w:val="0"/>
        <w:adjustRightInd w:val="0"/>
        <w:ind w:firstLine="851"/>
        <w:jc w:val="both"/>
        <w:rPr>
          <w:sz w:val="28"/>
          <w:szCs w:val="28"/>
        </w:rPr>
      </w:pPr>
    </w:p>
    <w:p w:rsidR="00472B10" w:rsidRPr="004F458E" w:rsidRDefault="00472B10" w:rsidP="004F458E">
      <w:pPr>
        <w:autoSpaceDE w:val="0"/>
        <w:autoSpaceDN w:val="0"/>
        <w:adjustRightInd w:val="0"/>
        <w:ind w:firstLine="851"/>
        <w:jc w:val="both"/>
        <w:rPr>
          <w:sz w:val="28"/>
          <w:szCs w:val="28"/>
        </w:rPr>
      </w:pPr>
      <w:r w:rsidRPr="004F458E">
        <w:rPr>
          <w:sz w:val="28"/>
          <w:szCs w:val="28"/>
        </w:rPr>
        <w:t>РЕШАЕТ:</w:t>
      </w:r>
    </w:p>
    <w:p w:rsidR="00472B10" w:rsidRPr="004F458E" w:rsidRDefault="00472B10" w:rsidP="004F458E">
      <w:pPr>
        <w:autoSpaceDE w:val="0"/>
        <w:autoSpaceDN w:val="0"/>
        <w:adjustRightInd w:val="0"/>
        <w:ind w:firstLine="851"/>
        <w:jc w:val="both"/>
        <w:rPr>
          <w:sz w:val="28"/>
          <w:szCs w:val="28"/>
        </w:rPr>
      </w:pPr>
    </w:p>
    <w:p w:rsidR="008901B4" w:rsidRPr="004F458E" w:rsidRDefault="008C3A05" w:rsidP="004F458E">
      <w:pPr>
        <w:tabs>
          <w:tab w:val="left" w:pos="1134"/>
        </w:tabs>
        <w:autoSpaceDE w:val="0"/>
        <w:autoSpaceDN w:val="0"/>
        <w:adjustRightInd w:val="0"/>
        <w:ind w:firstLine="851"/>
        <w:jc w:val="both"/>
        <w:rPr>
          <w:sz w:val="28"/>
          <w:szCs w:val="28"/>
        </w:rPr>
      </w:pPr>
      <w:r w:rsidRPr="004F458E">
        <w:rPr>
          <w:sz w:val="28"/>
          <w:szCs w:val="28"/>
        </w:rPr>
        <w:t xml:space="preserve">1. </w:t>
      </w:r>
      <w:r w:rsidR="000D3798" w:rsidRPr="004F458E">
        <w:rPr>
          <w:sz w:val="28"/>
          <w:szCs w:val="28"/>
        </w:rPr>
        <w:t xml:space="preserve">Внести в </w:t>
      </w:r>
      <w:r w:rsidR="00F83222" w:rsidRPr="004F458E">
        <w:rPr>
          <w:sz w:val="28"/>
          <w:szCs w:val="28"/>
        </w:rPr>
        <w:t xml:space="preserve">решение Совета Нижнекамского муниципального района </w:t>
      </w:r>
      <w:r w:rsidR="00585661" w:rsidRPr="004F458E">
        <w:rPr>
          <w:sz w:val="28"/>
          <w:szCs w:val="28"/>
        </w:rPr>
        <w:t xml:space="preserve">                            </w:t>
      </w:r>
      <w:r w:rsidR="00F83222" w:rsidRPr="004F458E">
        <w:rPr>
          <w:sz w:val="28"/>
          <w:szCs w:val="28"/>
        </w:rPr>
        <w:t>от 29 декабря 2005 года №</w:t>
      </w:r>
      <w:r w:rsidR="00585661" w:rsidRPr="004F458E">
        <w:rPr>
          <w:sz w:val="28"/>
          <w:szCs w:val="28"/>
        </w:rPr>
        <w:t xml:space="preserve"> </w:t>
      </w:r>
      <w:r w:rsidR="00F83222" w:rsidRPr="004F458E">
        <w:rPr>
          <w:sz w:val="28"/>
          <w:szCs w:val="28"/>
        </w:rPr>
        <w:t>25 «Об утверждении положений по бюджетно-финансовой политике муниципального образования «Нижнекамский муниципальный район» Республики Татарстан</w:t>
      </w:r>
      <w:r w:rsidR="00D051E7" w:rsidRPr="004F458E">
        <w:rPr>
          <w:sz w:val="28"/>
          <w:szCs w:val="28"/>
        </w:rPr>
        <w:t xml:space="preserve">, </w:t>
      </w:r>
      <w:r w:rsidR="000D3798" w:rsidRPr="004F458E">
        <w:rPr>
          <w:sz w:val="28"/>
          <w:szCs w:val="28"/>
        </w:rPr>
        <w:t>следующие изменения:</w:t>
      </w:r>
    </w:p>
    <w:p w:rsidR="00F83222" w:rsidRPr="004F458E" w:rsidRDefault="00F83222" w:rsidP="004F458E">
      <w:pPr>
        <w:tabs>
          <w:tab w:val="left" w:pos="1134"/>
        </w:tabs>
        <w:autoSpaceDE w:val="0"/>
        <w:autoSpaceDN w:val="0"/>
        <w:adjustRightInd w:val="0"/>
        <w:ind w:firstLine="851"/>
        <w:jc w:val="both"/>
        <w:rPr>
          <w:sz w:val="28"/>
          <w:szCs w:val="28"/>
        </w:rPr>
      </w:pPr>
      <w:r w:rsidRPr="004F458E">
        <w:rPr>
          <w:sz w:val="28"/>
          <w:szCs w:val="28"/>
        </w:rPr>
        <w:t>в приложении № 1 к решению</w:t>
      </w:r>
    </w:p>
    <w:p w:rsidR="00E54887" w:rsidRPr="004F458E" w:rsidRDefault="007C2454" w:rsidP="004F458E">
      <w:pPr>
        <w:tabs>
          <w:tab w:val="left" w:pos="1134"/>
        </w:tabs>
        <w:autoSpaceDE w:val="0"/>
        <w:autoSpaceDN w:val="0"/>
        <w:adjustRightInd w:val="0"/>
        <w:ind w:firstLine="851"/>
        <w:jc w:val="both"/>
        <w:rPr>
          <w:sz w:val="28"/>
          <w:szCs w:val="28"/>
        </w:rPr>
      </w:pPr>
      <w:r w:rsidRPr="004F458E">
        <w:rPr>
          <w:sz w:val="28"/>
          <w:szCs w:val="28"/>
        </w:rPr>
        <w:t xml:space="preserve">подпункт </w:t>
      </w:r>
      <w:r w:rsidR="006177EA" w:rsidRPr="004F458E">
        <w:rPr>
          <w:sz w:val="28"/>
          <w:szCs w:val="28"/>
        </w:rPr>
        <w:t>1 п</w:t>
      </w:r>
      <w:r w:rsidRPr="004F458E">
        <w:rPr>
          <w:sz w:val="28"/>
          <w:szCs w:val="28"/>
        </w:rPr>
        <w:t xml:space="preserve">ункта </w:t>
      </w:r>
      <w:r w:rsidR="006177EA" w:rsidRPr="004F458E">
        <w:rPr>
          <w:sz w:val="28"/>
          <w:szCs w:val="28"/>
        </w:rPr>
        <w:t>18.4</w:t>
      </w:r>
      <w:r w:rsidR="00B7530F" w:rsidRPr="004F458E">
        <w:rPr>
          <w:sz w:val="28"/>
          <w:szCs w:val="28"/>
        </w:rPr>
        <w:t>.</w:t>
      </w:r>
      <w:r w:rsidR="006177EA" w:rsidRPr="004F458E">
        <w:rPr>
          <w:sz w:val="28"/>
          <w:szCs w:val="28"/>
        </w:rPr>
        <w:t xml:space="preserve"> </w:t>
      </w:r>
      <w:r w:rsidRPr="004F458E">
        <w:rPr>
          <w:sz w:val="28"/>
          <w:szCs w:val="28"/>
        </w:rPr>
        <w:t xml:space="preserve">раздела 18 </w:t>
      </w:r>
      <w:r w:rsidR="006177EA" w:rsidRPr="004F458E">
        <w:rPr>
          <w:sz w:val="28"/>
          <w:szCs w:val="28"/>
        </w:rPr>
        <w:t xml:space="preserve">дополнить словами </w:t>
      </w:r>
      <w:r w:rsidRPr="004F458E">
        <w:rPr>
          <w:sz w:val="28"/>
          <w:szCs w:val="28"/>
        </w:rPr>
        <w:t>«</w:t>
      </w:r>
      <w:r w:rsidR="006177EA" w:rsidRPr="004F458E">
        <w:rPr>
          <w:sz w:val="28"/>
          <w:szCs w:val="28"/>
        </w:rPr>
        <w:t>, в том числе в целях обеспечения реализации заключенных соглашений о межмуниципальном сотрудничестве для совместного развития инфраструктуры, стороной которых является городской округ, порядок заключения которых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общими требованиями, установленными Правительством Российской Федерации</w:t>
      </w:r>
      <w:r w:rsidRPr="004F458E">
        <w:rPr>
          <w:sz w:val="28"/>
          <w:szCs w:val="28"/>
        </w:rPr>
        <w:t>»</w:t>
      </w:r>
      <w:r w:rsidR="006177EA" w:rsidRPr="004F458E">
        <w:rPr>
          <w:sz w:val="28"/>
          <w:szCs w:val="28"/>
        </w:rPr>
        <w:t>;</w:t>
      </w:r>
    </w:p>
    <w:p w:rsidR="0089658A" w:rsidRPr="004F458E" w:rsidRDefault="0089658A" w:rsidP="004F458E">
      <w:pPr>
        <w:tabs>
          <w:tab w:val="left" w:pos="1134"/>
        </w:tabs>
        <w:autoSpaceDE w:val="0"/>
        <w:autoSpaceDN w:val="0"/>
        <w:adjustRightInd w:val="0"/>
        <w:ind w:firstLine="851"/>
        <w:jc w:val="both"/>
        <w:rPr>
          <w:sz w:val="28"/>
          <w:szCs w:val="28"/>
        </w:rPr>
      </w:pPr>
      <w:r w:rsidRPr="004F458E">
        <w:rPr>
          <w:sz w:val="28"/>
          <w:szCs w:val="28"/>
        </w:rPr>
        <w:lastRenderedPageBreak/>
        <w:t>пункт 4 раздела 19 признать утратившим силу;</w:t>
      </w:r>
    </w:p>
    <w:p w:rsidR="008901B4" w:rsidRPr="004F458E" w:rsidRDefault="007C2454" w:rsidP="004F458E">
      <w:pPr>
        <w:tabs>
          <w:tab w:val="left" w:pos="1134"/>
        </w:tabs>
        <w:autoSpaceDE w:val="0"/>
        <w:autoSpaceDN w:val="0"/>
        <w:adjustRightInd w:val="0"/>
        <w:ind w:firstLine="851"/>
        <w:jc w:val="both"/>
        <w:rPr>
          <w:sz w:val="28"/>
          <w:szCs w:val="28"/>
        </w:rPr>
      </w:pPr>
      <w:r w:rsidRPr="004F458E">
        <w:rPr>
          <w:sz w:val="28"/>
          <w:szCs w:val="28"/>
        </w:rPr>
        <w:t xml:space="preserve">в пункте </w:t>
      </w:r>
      <w:r w:rsidR="008901B4" w:rsidRPr="004F458E">
        <w:rPr>
          <w:sz w:val="28"/>
          <w:szCs w:val="28"/>
        </w:rPr>
        <w:t>3 раздела 20 слова</w:t>
      </w:r>
      <w:r w:rsidRPr="004F458E">
        <w:rPr>
          <w:sz w:val="28"/>
          <w:szCs w:val="28"/>
        </w:rPr>
        <w:t xml:space="preserve"> </w:t>
      </w:r>
      <w:r w:rsidR="008901B4" w:rsidRPr="004F458E">
        <w:rPr>
          <w:sz w:val="28"/>
          <w:szCs w:val="28"/>
        </w:rPr>
        <w:t>«и не может превышать трех процентов утвержденного указанным решением общего объема расходов»</w:t>
      </w:r>
      <w:r w:rsidRPr="004F458E">
        <w:rPr>
          <w:sz w:val="28"/>
          <w:szCs w:val="28"/>
        </w:rPr>
        <w:t xml:space="preserve"> исключить</w:t>
      </w:r>
      <w:r w:rsidR="008901B4" w:rsidRPr="004F458E">
        <w:rPr>
          <w:sz w:val="28"/>
          <w:szCs w:val="28"/>
        </w:rPr>
        <w:t>;</w:t>
      </w:r>
    </w:p>
    <w:p w:rsidR="008901B4" w:rsidRPr="004F458E" w:rsidRDefault="009C4A59" w:rsidP="004F458E">
      <w:pPr>
        <w:tabs>
          <w:tab w:val="left" w:pos="1134"/>
        </w:tabs>
        <w:autoSpaceDE w:val="0"/>
        <w:autoSpaceDN w:val="0"/>
        <w:adjustRightInd w:val="0"/>
        <w:ind w:firstLine="851"/>
        <w:jc w:val="both"/>
        <w:rPr>
          <w:sz w:val="28"/>
          <w:szCs w:val="28"/>
        </w:rPr>
      </w:pPr>
      <w:r w:rsidRPr="004F458E">
        <w:rPr>
          <w:sz w:val="28"/>
          <w:szCs w:val="28"/>
        </w:rPr>
        <w:t>п</w:t>
      </w:r>
      <w:r w:rsidR="007C2454" w:rsidRPr="004F458E">
        <w:rPr>
          <w:sz w:val="28"/>
          <w:szCs w:val="28"/>
        </w:rPr>
        <w:t xml:space="preserve">ункт </w:t>
      </w:r>
      <w:r w:rsidRPr="004F458E">
        <w:rPr>
          <w:sz w:val="28"/>
          <w:szCs w:val="28"/>
        </w:rPr>
        <w:t>3 раздела 22.4 изложить в следующей редакции:</w:t>
      </w:r>
    </w:p>
    <w:p w:rsidR="009C4A59" w:rsidRPr="004F458E" w:rsidRDefault="00A97232" w:rsidP="004F458E">
      <w:pPr>
        <w:tabs>
          <w:tab w:val="left" w:pos="1134"/>
        </w:tabs>
        <w:autoSpaceDE w:val="0"/>
        <w:autoSpaceDN w:val="0"/>
        <w:adjustRightInd w:val="0"/>
        <w:ind w:firstLine="851"/>
        <w:jc w:val="both"/>
        <w:rPr>
          <w:sz w:val="28"/>
          <w:szCs w:val="28"/>
        </w:rPr>
      </w:pPr>
      <w:r>
        <w:rPr>
          <w:sz w:val="28"/>
          <w:szCs w:val="28"/>
        </w:rPr>
        <w:t>«3. Общая сумма заимствований р</w:t>
      </w:r>
      <w:r w:rsidR="009C4A59" w:rsidRPr="004F458E">
        <w:rPr>
          <w:sz w:val="28"/>
          <w:szCs w:val="28"/>
        </w:rPr>
        <w:t>айона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Района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субъекта Российской Федерации,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rsidR="009C4A59" w:rsidRPr="004F458E" w:rsidRDefault="009C4A59" w:rsidP="004F458E">
      <w:pPr>
        <w:tabs>
          <w:tab w:val="left" w:pos="1134"/>
        </w:tabs>
        <w:autoSpaceDE w:val="0"/>
        <w:autoSpaceDN w:val="0"/>
        <w:adjustRightInd w:val="0"/>
        <w:ind w:firstLine="851"/>
        <w:jc w:val="both"/>
        <w:rPr>
          <w:sz w:val="28"/>
          <w:szCs w:val="28"/>
        </w:rPr>
      </w:pPr>
      <w:r w:rsidRPr="004F458E">
        <w:rPr>
          <w:sz w:val="28"/>
          <w:szCs w:val="28"/>
        </w:rPr>
        <w:t>В случае, если общая сумма заимствований Района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Района с учетом возможных превышений, предусмотренных абзацем первым 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статьей 96 Бюджетного Кодекса Российской Федерации, с сокращением предельного объема заимствований на текущий финансовый год.</w:t>
      </w:r>
      <w:r w:rsidR="00C43E31" w:rsidRPr="004F458E">
        <w:rPr>
          <w:sz w:val="28"/>
          <w:szCs w:val="28"/>
        </w:rPr>
        <w:t>»</w:t>
      </w:r>
      <w:r w:rsidR="002E7B03" w:rsidRPr="004F458E">
        <w:rPr>
          <w:sz w:val="28"/>
          <w:szCs w:val="28"/>
        </w:rPr>
        <w:t>;</w:t>
      </w:r>
    </w:p>
    <w:p w:rsidR="002E7B03" w:rsidRPr="004F458E" w:rsidRDefault="00C43E31" w:rsidP="004F458E">
      <w:pPr>
        <w:tabs>
          <w:tab w:val="left" w:pos="1134"/>
        </w:tabs>
        <w:autoSpaceDE w:val="0"/>
        <w:autoSpaceDN w:val="0"/>
        <w:adjustRightInd w:val="0"/>
        <w:ind w:firstLine="851"/>
        <w:jc w:val="both"/>
        <w:rPr>
          <w:sz w:val="28"/>
          <w:szCs w:val="28"/>
        </w:rPr>
      </w:pPr>
      <w:r w:rsidRPr="004F458E">
        <w:rPr>
          <w:sz w:val="28"/>
          <w:szCs w:val="28"/>
        </w:rPr>
        <w:t xml:space="preserve">в </w:t>
      </w:r>
      <w:r w:rsidR="002E7B03" w:rsidRPr="004F458E">
        <w:rPr>
          <w:sz w:val="28"/>
          <w:szCs w:val="28"/>
        </w:rPr>
        <w:t>абзац</w:t>
      </w:r>
      <w:r w:rsidRPr="004F458E">
        <w:rPr>
          <w:sz w:val="28"/>
          <w:szCs w:val="28"/>
        </w:rPr>
        <w:t>е</w:t>
      </w:r>
      <w:r w:rsidR="002E7B03" w:rsidRPr="004F458E">
        <w:rPr>
          <w:sz w:val="28"/>
          <w:szCs w:val="28"/>
        </w:rPr>
        <w:t xml:space="preserve"> 1 п</w:t>
      </w:r>
      <w:r w:rsidRPr="004F458E">
        <w:rPr>
          <w:sz w:val="28"/>
          <w:szCs w:val="28"/>
        </w:rPr>
        <w:t>ункта</w:t>
      </w:r>
      <w:r w:rsidR="002E7B03" w:rsidRPr="004F458E">
        <w:rPr>
          <w:sz w:val="28"/>
          <w:szCs w:val="28"/>
        </w:rPr>
        <w:t xml:space="preserve"> 3 </w:t>
      </w:r>
      <w:r w:rsidRPr="004F458E">
        <w:rPr>
          <w:sz w:val="28"/>
          <w:szCs w:val="28"/>
        </w:rPr>
        <w:t xml:space="preserve">раздела 38 </w:t>
      </w:r>
      <w:r w:rsidR="002E7B03" w:rsidRPr="004F458E">
        <w:rPr>
          <w:sz w:val="28"/>
          <w:szCs w:val="28"/>
        </w:rPr>
        <w:t>после слов «бюджетные обязательства» дополнить словами «и вносит изменения в ранее принятые бюджетные обязательства»;</w:t>
      </w:r>
    </w:p>
    <w:p w:rsidR="002E7B03" w:rsidRPr="004F458E" w:rsidRDefault="00C43E31" w:rsidP="004F458E">
      <w:pPr>
        <w:tabs>
          <w:tab w:val="left" w:pos="1134"/>
        </w:tabs>
        <w:autoSpaceDE w:val="0"/>
        <w:autoSpaceDN w:val="0"/>
        <w:adjustRightInd w:val="0"/>
        <w:ind w:firstLine="851"/>
        <w:jc w:val="both"/>
        <w:rPr>
          <w:sz w:val="28"/>
          <w:szCs w:val="28"/>
        </w:rPr>
      </w:pPr>
      <w:r w:rsidRPr="004F458E">
        <w:rPr>
          <w:sz w:val="28"/>
          <w:szCs w:val="28"/>
        </w:rPr>
        <w:t xml:space="preserve">в пункте </w:t>
      </w:r>
      <w:r w:rsidR="002E7B03" w:rsidRPr="004F458E">
        <w:rPr>
          <w:sz w:val="28"/>
          <w:szCs w:val="28"/>
        </w:rPr>
        <w:t>4</w:t>
      </w:r>
      <w:r w:rsidRPr="004F458E">
        <w:rPr>
          <w:sz w:val="28"/>
          <w:szCs w:val="28"/>
        </w:rPr>
        <w:t xml:space="preserve"> раздела 38</w:t>
      </w:r>
      <w:r w:rsidR="002E7B03" w:rsidRPr="004F458E">
        <w:rPr>
          <w:sz w:val="28"/>
          <w:szCs w:val="28"/>
        </w:rPr>
        <w:t xml:space="preserve"> слова «о совершении казначейских платежей (далее - распоряжение)»</w:t>
      </w:r>
      <w:r w:rsidRPr="004F458E">
        <w:rPr>
          <w:sz w:val="28"/>
          <w:szCs w:val="28"/>
        </w:rPr>
        <w:t xml:space="preserve"> исключить;</w:t>
      </w:r>
    </w:p>
    <w:p w:rsidR="002E7B03" w:rsidRPr="004F458E" w:rsidRDefault="00B23033" w:rsidP="004F458E">
      <w:pPr>
        <w:tabs>
          <w:tab w:val="left" w:pos="1134"/>
        </w:tabs>
        <w:autoSpaceDE w:val="0"/>
        <w:autoSpaceDN w:val="0"/>
        <w:adjustRightInd w:val="0"/>
        <w:ind w:firstLine="851"/>
        <w:jc w:val="both"/>
        <w:rPr>
          <w:sz w:val="28"/>
          <w:szCs w:val="28"/>
        </w:rPr>
      </w:pPr>
      <w:r w:rsidRPr="004F458E">
        <w:rPr>
          <w:sz w:val="28"/>
          <w:szCs w:val="28"/>
        </w:rPr>
        <w:t>п</w:t>
      </w:r>
      <w:r w:rsidR="00C43E31" w:rsidRPr="004F458E">
        <w:rPr>
          <w:sz w:val="28"/>
          <w:szCs w:val="28"/>
        </w:rPr>
        <w:t xml:space="preserve">ункт </w:t>
      </w:r>
      <w:r w:rsidRPr="004F458E">
        <w:rPr>
          <w:sz w:val="28"/>
          <w:szCs w:val="28"/>
        </w:rPr>
        <w:t>2 раздела 42 изложить в следующей редакции:</w:t>
      </w:r>
    </w:p>
    <w:p w:rsidR="00B23033" w:rsidRPr="004F458E" w:rsidRDefault="00B23033" w:rsidP="004F458E">
      <w:pPr>
        <w:tabs>
          <w:tab w:val="left" w:pos="1134"/>
        </w:tabs>
        <w:autoSpaceDE w:val="0"/>
        <w:autoSpaceDN w:val="0"/>
        <w:adjustRightInd w:val="0"/>
        <w:ind w:firstLine="851"/>
        <w:jc w:val="both"/>
        <w:rPr>
          <w:sz w:val="28"/>
          <w:szCs w:val="28"/>
        </w:rPr>
      </w:pPr>
      <w:r w:rsidRPr="004F458E">
        <w:rPr>
          <w:sz w:val="28"/>
          <w:szCs w:val="28"/>
        </w:rPr>
        <w:t>«2. Субсидии 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района в порядке, установленном Бюджетным кодексом Российской Федерации, фактически полученные при исполнении бюджета сверх утвержденных решением о бюджете доходов, направляются на увеличение расходов</w:t>
      </w:r>
      <w:r w:rsidR="00030663" w:rsidRPr="004F458E">
        <w:rPr>
          <w:sz w:val="28"/>
          <w:szCs w:val="28"/>
        </w:rPr>
        <w:t xml:space="preserve"> бюджета, соответствующих целям предоставления указанных средств, имеющих целевое назначение, с внесением изменений в сводную бюджетную роспись без внесения изменений в решение о бюджете на текущий финансовый год и плановый период.»</w:t>
      </w:r>
      <w:r w:rsidR="00C92C72" w:rsidRPr="004F458E">
        <w:rPr>
          <w:sz w:val="28"/>
          <w:szCs w:val="28"/>
        </w:rPr>
        <w:t>;</w:t>
      </w:r>
    </w:p>
    <w:p w:rsidR="00F83222" w:rsidRPr="004F458E" w:rsidRDefault="00F83222" w:rsidP="004F458E">
      <w:pPr>
        <w:tabs>
          <w:tab w:val="left" w:pos="1134"/>
        </w:tabs>
        <w:autoSpaceDE w:val="0"/>
        <w:autoSpaceDN w:val="0"/>
        <w:adjustRightInd w:val="0"/>
        <w:ind w:firstLine="851"/>
        <w:jc w:val="both"/>
        <w:rPr>
          <w:sz w:val="28"/>
          <w:szCs w:val="28"/>
        </w:rPr>
      </w:pPr>
      <w:r w:rsidRPr="004F458E">
        <w:rPr>
          <w:sz w:val="28"/>
          <w:szCs w:val="28"/>
        </w:rPr>
        <w:t>в приложении № 2 к решению</w:t>
      </w:r>
    </w:p>
    <w:p w:rsidR="00C92C72" w:rsidRPr="004F458E" w:rsidRDefault="00E6517A" w:rsidP="004F458E">
      <w:pPr>
        <w:tabs>
          <w:tab w:val="left" w:pos="1134"/>
        </w:tabs>
        <w:autoSpaceDE w:val="0"/>
        <w:autoSpaceDN w:val="0"/>
        <w:adjustRightInd w:val="0"/>
        <w:ind w:firstLine="851"/>
        <w:jc w:val="both"/>
        <w:rPr>
          <w:sz w:val="28"/>
          <w:szCs w:val="28"/>
        </w:rPr>
      </w:pPr>
      <w:r w:rsidRPr="004F458E">
        <w:rPr>
          <w:sz w:val="28"/>
          <w:szCs w:val="28"/>
        </w:rPr>
        <w:t xml:space="preserve">в пункте </w:t>
      </w:r>
      <w:r w:rsidR="008E0832" w:rsidRPr="004F458E">
        <w:rPr>
          <w:sz w:val="28"/>
          <w:szCs w:val="28"/>
        </w:rPr>
        <w:t>1.2. раздела 1 слова «, Послании Президента Республики Татарстан Государственному Совету Республики Татарстан,» заменить на «, Послании Глав</w:t>
      </w:r>
      <w:r w:rsidRPr="004F458E">
        <w:rPr>
          <w:sz w:val="28"/>
          <w:szCs w:val="28"/>
        </w:rPr>
        <w:t>ы</w:t>
      </w:r>
      <w:r w:rsidR="008E0832" w:rsidRPr="004F458E">
        <w:rPr>
          <w:sz w:val="28"/>
          <w:szCs w:val="28"/>
        </w:rPr>
        <w:t xml:space="preserve"> (Раис</w:t>
      </w:r>
      <w:r w:rsidRPr="004F458E">
        <w:rPr>
          <w:sz w:val="28"/>
          <w:szCs w:val="28"/>
        </w:rPr>
        <w:t>а</w:t>
      </w:r>
      <w:r w:rsidR="008E0832" w:rsidRPr="004F458E">
        <w:rPr>
          <w:sz w:val="28"/>
          <w:szCs w:val="28"/>
        </w:rPr>
        <w:t>) Республики Татарстан Государственному Совету Республики Татарстан,»;</w:t>
      </w:r>
    </w:p>
    <w:p w:rsidR="002F02BE" w:rsidRPr="004F458E" w:rsidRDefault="002F02BE" w:rsidP="004F458E">
      <w:pPr>
        <w:tabs>
          <w:tab w:val="left" w:pos="1134"/>
        </w:tabs>
        <w:autoSpaceDE w:val="0"/>
        <w:autoSpaceDN w:val="0"/>
        <w:adjustRightInd w:val="0"/>
        <w:ind w:firstLine="851"/>
        <w:jc w:val="both"/>
        <w:rPr>
          <w:sz w:val="28"/>
          <w:szCs w:val="28"/>
        </w:rPr>
      </w:pPr>
      <w:r w:rsidRPr="004F458E">
        <w:rPr>
          <w:sz w:val="28"/>
          <w:szCs w:val="28"/>
        </w:rPr>
        <w:t>в разделе 2:</w:t>
      </w:r>
    </w:p>
    <w:p w:rsidR="006177EA" w:rsidRPr="004F458E" w:rsidRDefault="00F84272" w:rsidP="004F458E">
      <w:pPr>
        <w:tabs>
          <w:tab w:val="left" w:pos="1134"/>
        </w:tabs>
        <w:autoSpaceDE w:val="0"/>
        <w:autoSpaceDN w:val="0"/>
        <w:adjustRightInd w:val="0"/>
        <w:ind w:firstLine="851"/>
        <w:jc w:val="both"/>
        <w:rPr>
          <w:sz w:val="28"/>
          <w:szCs w:val="28"/>
        </w:rPr>
      </w:pPr>
      <w:r w:rsidRPr="004F458E">
        <w:rPr>
          <w:sz w:val="28"/>
          <w:szCs w:val="28"/>
        </w:rPr>
        <w:lastRenderedPageBreak/>
        <w:t xml:space="preserve">в </w:t>
      </w:r>
      <w:r w:rsidR="002F02BE" w:rsidRPr="004F458E">
        <w:rPr>
          <w:sz w:val="28"/>
          <w:szCs w:val="28"/>
        </w:rPr>
        <w:t>абз</w:t>
      </w:r>
      <w:r w:rsidRPr="004F458E">
        <w:rPr>
          <w:sz w:val="28"/>
          <w:szCs w:val="28"/>
        </w:rPr>
        <w:t xml:space="preserve">аце </w:t>
      </w:r>
      <w:r w:rsidR="002F02BE" w:rsidRPr="004F458E">
        <w:rPr>
          <w:sz w:val="28"/>
          <w:szCs w:val="28"/>
        </w:rPr>
        <w:t>2 п</w:t>
      </w:r>
      <w:r w:rsidRPr="004F458E">
        <w:rPr>
          <w:sz w:val="28"/>
          <w:szCs w:val="28"/>
        </w:rPr>
        <w:t xml:space="preserve">ункта </w:t>
      </w:r>
      <w:r w:rsidR="002F02BE" w:rsidRPr="004F458E">
        <w:rPr>
          <w:sz w:val="28"/>
          <w:szCs w:val="28"/>
        </w:rPr>
        <w:t>5.3 после слов «бюджетные обязательства» дополнить словами «и вносит изменения в ранее принятые бюджетные обязательства»;</w:t>
      </w:r>
    </w:p>
    <w:p w:rsidR="002F02BE" w:rsidRPr="004F458E" w:rsidRDefault="002F02BE" w:rsidP="004F458E">
      <w:pPr>
        <w:tabs>
          <w:tab w:val="left" w:pos="1134"/>
        </w:tabs>
        <w:autoSpaceDE w:val="0"/>
        <w:autoSpaceDN w:val="0"/>
        <w:adjustRightInd w:val="0"/>
        <w:ind w:firstLine="851"/>
        <w:jc w:val="both"/>
        <w:rPr>
          <w:sz w:val="28"/>
          <w:szCs w:val="28"/>
        </w:rPr>
      </w:pPr>
      <w:r w:rsidRPr="004F458E">
        <w:rPr>
          <w:sz w:val="28"/>
          <w:szCs w:val="28"/>
        </w:rPr>
        <w:t>п</w:t>
      </w:r>
      <w:r w:rsidR="00F84272" w:rsidRPr="004F458E">
        <w:rPr>
          <w:sz w:val="28"/>
          <w:szCs w:val="28"/>
        </w:rPr>
        <w:t xml:space="preserve">ункт </w:t>
      </w:r>
      <w:r w:rsidRPr="004F458E">
        <w:rPr>
          <w:sz w:val="28"/>
          <w:szCs w:val="28"/>
        </w:rPr>
        <w:t>5.4. изложить в следующей редакции:</w:t>
      </w:r>
    </w:p>
    <w:p w:rsidR="002F02BE" w:rsidRPr="004F458E" w:rsidRDefault="002F02BE" w:rsidP="004F458E">
      <w:pPr>
        <w:tabs>
          <w:tab w:val="left" w:pos="1134"/>
        </w:tabs>
        <w:autoSpaceDE w:val="0"/>
        <w:autoSpaceDN w:val="0"/>
        <w:adjustRightInd w:val="0"/>
        <w:ind w:firstLine="851"/>
        <w:jc w:val="both"/>
        <w:rPr>
          <w:sz w:val="28"/>
          <w:szCs w:val="28"/>
        </w:rPr>
      </w:pPr>
      <w:r w:rsidRPr="004F458E">
        <w:rPr>
          <w:sz w:val="28"/>
          <w:szCs w:val="28"/>
        </w:rPr>
        <w:t xml:space="preserve">«5.4.  </w:t>
      </w:r>
      <w:r w:rsidR="00926730" w:rsidRPr="004F458E">
        <w:rPr>
          <w:sz w:val="28"/>
          <w:szCs w:val="28"/>
        </w:rPr>
        <w:t>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r w:rsidR="00A97232">
        <w:rPr>
          <w:sz w:val="28"/>
          <w:szCs w:val="28"/>
        </w:rPr>
        <w:t>;</w:t>
      </w:r>
    </w:p>
    <w:p w:rsidR="002F02BE" w:rsidRPr="004F458E" w:rsidRDefault="000E2147" w:rsidP="004F458E">
      <w:pPr>
        <w:tabs>
          <w:tab w:val="left" w:pos="1134"/>
        </w:tabs>
        <w:autoSpaceDE w:val="0"/>
        <w:autoSpaceDN w:val="0"/>
        <w:adjustRightInd w:val="0"/>
        <w:ind w:firstLine="851"/>
        <w:jc w:val="both"/>
        <w:rPr>
          <w:sz w:val="28"/>
          <w:szCs w:val="28"/>
        </w:rPr>
      </w:pPr>
      <w:r w:rsidRPr="004F458E">
        <w:rPr>
          <w:sz w:val="28"/>
          <w:szCs w:val="28"/>
        </w:rPr>
        <w:t>п</w:t>
      </w:r>
      <w:r w:rsidR="00F84272" w:rsidRPr="004F458E">
        <w:rPr>
          <w:sz w:val="28"/>
          <w:szCs w:val="28"/>
        </w:rPr>
        <w:t xml:space="preserve">ункт </w:t>
      </w:r>
      <w:r w:rsidRPr="004F458E">
        <w:rPr>
          <w:sz w:val="28"/>
          <w:szCs w:val="28"/>
        </w:rPr>
        <w:t>10.4 дополнить словами «, если иное не предусмотрено Бюджетным Кодексом Российской Федерации»</w:t>
      </w:r>
      <w:r w:rsidR="00ED3D8D" w:rsidRPr="004F458E">
        <w:rPr>
          <w:sz w:val="28"/>
          <w:szCs w:val="28"/>
        </w:rPr>
        <w:t>.</w:t>
      </w:r>
    </w:p>
    <w:p w:rsidR="00EB5A26" w:rsidRPr="004F458E" w:rsidRDefault="00B041F8" w:rsidP="004F458E">
      <w:pPr>
        <w:ind w:firstLine="851"/>
        <w:jc w:val="both"/>
        <w:rPr>
          <w:sz w:val="28"/>
          <w:szCs w:val="28"/>
        </w:rPr>
      </w:pPr>
      <w:r w:rsidRPr="004F458E">
        <w:rPr>
          <w:sz w:val="28"/>
          <w:szCs w:val="28"/>
        </w:rPr>
        <w:t>2</w:t>
      </w:r>
      <w:r w:rsidR="00A00A02" w:rsidRPr="004F458E">
        <w:rPr>
          <w:sz w:val="28"/>
          <w:szCs w:val="28"/>
        </w:rPr>
        <w:t xml:space="preserve">. </w:t>
      </w:r>
      <w:r w:rsidR="00A97232">
        <w:rPr>
          <w:sz w:val="28"/>
          <w:szCs w:val="28"/>
        </w:rPr>
        <w:t>Опубликовать настоящее решение в</w:t>
      </w:r>
      <w:r w:rsidR="00EB5A26" w:rsidRPr="004F458E">
        <w:rPr>
          <w:sz w:val="28"/>
          <w:szCs w:val="28"/>
        </w:rPr>
        <w:t xml:space="preserve"> средствах массовой информации и разме</w:t>
      </w:r>
      <w:r w:rsidR="00A97232">
        <w:rPr>
          <w:sz w:val="28"/>
          <w:szCs w:val="28"/>
        </w:rPr>
        <w:t>стить</w:t>
      </w:r>
      <w:r w:rsidR="00EB5A26" w:rsidRPr="004F458E">
        <w:rPr>
          <w:sz w:val="28"/>
          <w:szCs w:val="28"/>
        </w:rPr>
        <w:t xml:space="preserve"> на официальном сайте Нижнекамского муниципального района.</w:t>
      </w:r>
    </w:p>
    <w:p w:rsidR="000D3798" w:rsidRPr="004F458E" w:rsidRDefault="00B041F8" w:rsidP="004F458E">
      <w:pPr>
        <w:ind w:firstLine="851"/>
        <w:jc w:val="both"/>
        <w:rPr>
          <w:sz w:val="28"/>
          <w:szCs w:val="28"/>
        </w:rPr>
      </w:pPr>
      <w:r w:rsidRPr="004F458E">
        <w:rPr>
          <w:sz w:val="28"/>
          <w:szCs w:val="28"/>
        </w:rPr>
        <w:t>3</w:t>
      </w:r>
      <w:r w:rsidR="00EB5A26" w:rsidRPr="004F458E">
        <w:rPr>
          <w:sz w:val="28"/>
          <w:szCs w:val="28"/>
        </w:rPr>
        <w:t xml:space="preserve">. </w:t>
      </w:r>
      <w:r w:rsidR="00A97232" w:rsidRPr="00652350">
        <w:rPr>
          <w:sz w:val="28"/>
          <w:szCs w:val="28"/>
        </w:rPr>
        <w:t>Контроль за исполнением настоящего решения возложить на постоянную комиссию по социально-экономическому развитию, бюджетно-финансовым вопросам и муниципальной собственности</w:t>
      </w:r>
      <w:r w:rsidR="00B7530F" w:rsidRPr="004F458E">
        <w:rPr>
          <w:sz w:val="28"/>
          <w:szCs w:val="28"/>
        </w:rPr>
        <w:t>.</w:t>
      </w:r>
    </w:p>
    <w:p w:rsidR="00B7530F" w:rsidRPr="004F458E" w:rsidRDefault="00B7530F" w:rsidP="004F458E">
      <w:pPr>
        <w:ind w:firstLine="851"/>
        <w:jc w:val="both"/>
        <w:rPr>
          <w:sz w:val="28"/>
          <w:szCs w:val="28"/>
        </w:rPr>
      </w:pPr>
    </w:p>
    <w:p w:rsidR="00B7530F" w:rsidRPr="004F458E" w:rsidRDefault="00B7530F" w:rsidP="004F458E">
      <w:pPr>
        <w:ind w:firstLine="851"/>
        <w:jc w:val="both"/>
        <w:rPr>
          <w:sz w:val="28"/>
          <w:szCs w:val="28"/>
        </w:rPr>
      </w:pPr>
    </w:p>
    <w:p w:rsidR="00EB5A26" w:rsidRPr="004F458E" w:rsidRDefault="00EB5A26" w:rsidP="004F458E">
      <w:pPr>
        <w:tabs>
          <w:tab w:val="left" w:pos="1134"/>
        </w:tabs>
        <w:autoSpaceDE w:val="0"/>
        <w:autoSpaceDN w:val="0"/>
        <w:adjustRightInd w:val="0"/>
        <w:ind w:firstLine="851"/>
        <w:jc w:val="both"/>
        <w:rPr>
          <w:sz w:val="28"/>
          <w:szCs w:val="28"/>
        </w:rPr>
      </w:pPr>
    </w:p>
    <w:p w:rsidR="00FD551E" w:rsidRPr="004F458E" w:rsidRDefault="00ED3D8D" w:rsidP="003B1F9E">
      <w:pPr>
        <w:tabs>
          <w:tab w:val="left" w:pos="1134"/>
        </w:tabs>
        <w:autoSpaceDE w:val="0"/>
        <w:autoSpaceDN w:val="0"/>
        <w:adjustRightInd w:val="0"/>
        <w:jc w:val="both"/>
        <w:rPr>
          <w:sz w:val="28"/>
          <w:szCs w:val="28"/>
        </w:rPr>
      </w:pPr>
      <w:r w:rsidRPr="004F458E">
        <w:rPr>
          <w:sz w:val="28"/>
          <w:szCs w:val="28"/>
        </w:rPr>
        <w:t>Глава Нижнекамского</w:t>
      </w:r>
    </w:p>
    <w:p w:rsidR="00ED3D8D" w:rsidRPr="004F458E" w:rsidRDefault="00ED3D8D" w:rsidP="003B1F9E">
      <w:pPr>
        <w:tabs>
          <w:tab w:val="left" w:pos="1134"/>
        </w:tabs>
        <w:autoSpaceDE w:val="0"/>
        <w:autoSpaceDN w:val="0"/>
        <w:adjustRightInd w:val="0"/>
        <w:jc w:val="both"/>
        <w:rPr>
          <w:sz w:val="28"/>
          <w:szCs w:val="28"/>
        </w:rPr>
      </w:pPr>
      <w:r w:rsidRPr="004F458E">
        <w:rPr>
          <w:sz w:val="28"/>
          <w:szCs w:val="28"/>
        </w:rPr>
        <w:t xml:space="preserve">муниципального района                                                       </w:t>
      </w:r>
      <w:r w:rsidR="00E13D49">
        <w:rPr>
          <w:sz w:val="28"/>
          <w:szCs w:val="28"/>
        </w:rPr>
        <w:t xml:space="preserve">                              </w:t>
      </w:r>
      <w:r w:rsidRPr="004F458E">
        <w:rPr>
          <w:sz w:val="28"/>
          <w:szCs w:val="28"/>
        </w:rPr>
        <w:t xml:space="preserve"> Р.Х.</w:t>
      </w:r>
      <w:r w:rsidR="00E13D49">
        <w:rPr>
          <w:sz w:val="28"/>
          <w:szCs w:val="28"/>
        </w:rPr>
        <w:t xml:space="preserve"> </w:t>
      </w:r>
      <w:proofErr w:type="spellStart"/>
      <w:r w:rsidRPr="004F458E">
        <w:rPr>
          <w:sz w:val="28"/>
          <w:szCs w:val="28"/>
        </w:rPr>
        <w:t>Муллин</w:t>
      </w:r>
      <w:proofErr w:type="spellEnd"/>
    </w:p>
    <w:p w:rsidR="00D56298" w:rsidRDefault="00D56298" w:rsidP="00B7530F">
      <w:pPr>
        <w:spacing w:after="200" w:line="276" w:lineRule="auto"/>
        <w:rPr>
          <w:sz w:val="27"/>
          <w:szCs w:val="27"/>
        </w:rPr>
      </w:pPr>
    </w:p>
    <w:p w:rsidR="00DF4D01" w:rsidRDefault="00DF4D01" w:rsidP="00B7530F">
      <w:pPr>
        <w:spacing w:after="200" w:line="276" w:lineRule="auto"/>
        <w:rPr>
          <w:sz w:val="27"/>
          <w:szCs w:val="27"/>
        </w:rPr>
      </w:pPr>
    </w:p>
    <w:p w:rsidR="00DF4D01" w:rsidRDefault="00DF4D01" w:rsidP="00B7530F">
      <w:pPr>
        <w:spacing w:after="200" w:line="276" w:lineRule="auto"/>
        <w:rPr>
          <w:sz w:val="27"/>
          <w:szCs w:val="27"/>
        </w:rPr>
      </w:pPr>
    </w:p>
    <w:p w:rsidR="00DF4D01" w:rsidRDefault="00DF4D01" w:rsidP="00B7530F">
      <w:pPr>
        <w:spacing w:after="200" w:line="276" w:lineRule="auto"/>
        <w:rPr>
          <w:sz w:val="27"/>
          <w:szCs w:val="27"/>
        </w:rPr>
      </w:pPr>
    </w:p>
    <w:p w:rsidR="00DF4D01" w:rsidRDefault="00DF4D01" w:rsidP="00B7530F">
      <w:pPr>
        <w:spacing w:after="200" w:line="276" w:lineRule="auto"/>
        <w:rPr>
          <w:sz w:val="27"/>
          <w:szCs w:val="27"/>
        </w:rPr>
      </w:pPr>
    </w:p>
    <w:p w:rsidR="00DF4D01" w:rsidRDefault="00DF4D01" w:rsidP="00B7530F">
      <w:pPr>
        <w:spacing w:after="200" w:line="276" w:lineRule="auto"/>
        <w:rPr>
          <w:sz w:val="27"/>
          <w:szCs w:val="27"/>
        </w:rPr>
      </w:pPr>
    </w:p>
    <w:p w:rsidR="00DF4D01" w:rsidRDefault="00DF4D01" w:rsidP="00B7530F">
      <w:pPr>
        <w:spacing w:after="200" w:line="276" w:lineRule="auto"/>
        <w:rPr>
          <w:sz w:val="27"/>
          <w:szCs w:val="27"/>
        </w:rPr>
      </w:pPr>
    </w:p>
    <w:p w:rsidR="00DF4D01" w:rsidRDefault="00DF4D01" w:rsidP="00B7530F">
      <w:pPr>
        <w:spacing w:after="200" w:line="276" w:lineRule="auto"/>
        <w:rPr>
          <w:sz w:val="27"/>
          <w:szCs w:val="27"/>
        </w:rPr>
      </w:pPr>
    </w:p>
    <w:p w:rsidR="00DF4D01" w:rsidRDefault="00DF4D01" w:rsidP="00B7530F">
      <w:pPr>
        <w:spacing w:after="200" w:line="276" w:lineRule="auto"/>
        <w:rPr>
          <w:sz w:val="27"/>
          <w:szCs w:val="27"/>
        </w:rPr>
      </w:pPr>
    </w:p>
    <w:p w:rsidR="00DF4D01" w:rsidRDefault="00DF4D01" w:rsidP="00B7530F">
      <w:pPr>
        <w:spacing w:after="200" w:line="276" w:lineRule="auto"/>
        <w:rPr>
          <w:sz w:val="27"/>
          <w:szCs w:val="27"/>
        </w:rPr>
      </w:pPr>
    </w:p>
    <w:p w:rsidR="00DF4D01" w:rsidRDefault="00DF4D01" w:rsidP="00B7530F">
      <w:pPr>
        <w:spacing w:after="200" w:line="276" w:lineRule="auto"/>
        <w:rPr>
          <w:sz w:val="27"/>
          <w:szCs w:val="27"/>
        </w:rPr>
      </w:pPr>
    </w:p>
    <w:p w:rsidR="00DF4D01" w:rsidRDefault="00DF4D01" w:rsidP="00B7530F">
      <w:pPr>
        <w:spacing w:after="200" w:line="276" w:lineRule="auto"/>
        <w:rPr>
          <w:sz w:val="27"/>
          <w:szCs w:val="27"/>
        </w:rPr>
      </w:pPr>
    </w:p>
    <w:p w:rsidR="00DF4D01" w:rsidRDefault="00DF4D01" w:rsidP="00B7530F">
      <w:pPr>
        <w:spacing w:after="200" w:line="276" w:lineRule="auto"/>
        <w:rPr>
          <w:sz w:val="27"/>
          <w:szCs w:val="27"/>
        </w:rPr>
      </w:pPr>
    </w:p>
    <w:p w:rsidR="00DF4D01" w:rsidRDefault="00DF4D01" w:rsidP="00B7530F">
      <w:pPr>
        <w:spacing w:after="200" w:line="276" w:lineRule="auto"/>
        <w:rPr>
          <w:sz w:val="27"/>
          <w:szCs w:val="27"/>
        </w:rPr>
      </w:pPr>
    </w:p>
    <w:p w:rsidR="00DF4D01" w:rsidRDefault="00DF4D01" w:rsidP="00B7530F">
      <w:pPr>
        <w:spacing w:after="200" w:line="276" w:lineRule="auto"/>
        <w:rPr>
          <w:sz w:val="27"/>
          <w:szCs w:val="27"/>
        </w:rPr>
      </w:pPr>
    </w:p>
    <w:p w:rsidR="00DF4D01" w:rsidRDefault="00DF4D01" w:rsidP="00B7530F">
      <w:pPr>
        <w:spacing w:after="200" w:line="276" w:lineRule="auto"/>
        <w:rPr>
          <w:sz w:val="27"/>
          <w:szCs w:val="27"/>
        </w:rPr>
      </w:pPr>
    </w:p>
    <w:p w:rsidR="00DF4D01" w:rsidRDefault="00DF4D01" w:rsidP="00B7530F">
      <w:pPr>
        <w:spacing w:after="200" w:line="276" w:lineRule="auto"/>
        <w:rPr>
          <w:sz w:val="27"/>
          <w:szCs w:val="27"/>
        </w:rPr>
      </w:pPr>
    </w:p>
    <w:p w:rsidR="00DF4D01" w:rsidRDefault="00DF4D01" w:rsidP="00B7530F">
      <w:pPr>
        <w:spacing w:after="200" w:line="276" w:lineRule="auto"/>
        <w:rPr>
          <w:sz w:val="27"/>
          <w:szCs w:val="27"/>
        </w:rPr>
      </w:pPr>
    </w:p>
    <w:p w:rsidR="00DF4D01" w:rsidRDefault="00DF4D01" w:rsidP="00B7530F">
      <w:pPr>
        <w:spacing w:after="200" w:line="276" w:lineRule="auto"/>
        <w:rPr>
          <w:sz w:val="27"/>
          <w:szCs w:val="27"/>
        </w:rPr>
      </w:pPr>
    </w:p>
    <w:p w:rsidR="00DF4D01" w:rsidRDefault="00DF4D01" w:rsidP="00B7530F">
      <w:pPr>
        <w:spacing w:after="200" w:line="276" w:lineRule="auto"/>
        <w:rPr>
          <w:sz w:val="27"/>
          <w:szCs w:val="27"/>
        </w:rPr>
      </w:pPr>
    </w:p>
    <w:p w:rsidR="00DF4D01" w:rsidRDefault="00DF4D01" w:rsidP="00B7530F">
      <w:pPr>
        <w:spacing w:after="200" w:line="276" w:lineRule="auto"/>
        <w:rPr>
          <w:sz w:val="27"/>
          <w:szCs w:val="27"/>
        </w:rPr>
      </w:pPr>
      <w:bookmarkStart w:id="1" w:name="_GoBack"/>
      <w:bookmarkEnd w:id="1"/>
    </w:p>
    <w:sectPr w:rsidR="00DF4D01" w:rsidSect="00034999">
      <w:footerReference w:type="default" r:id="rId8"/>
      <w:pgSz w:w="11906" w:h="16838"/>
      <w:pgMar w:top="709"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CCE" w:rsidRDefault="00B37CCE" w:rsidP="00034999">
      <w:r>
        <w:separator/>
      </w:r>
    </w:p>
  </w:endnote>
  <w:endnote w:type="continuationSeparator" w:id="0">
    <w:p w:rsidR="00B37CCE" w:rsidRDefault="00B37CCE" w:rsidP="0003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743557"/>
      <w:docPartObj>
        <w:docPartGallery w:val="Page Numbers (Bottom of Page)"/>
        <w:docPartUnique/>
      </w:docPartObj>
    </w:sdtPr>
    <w:sdtEndPr/>
    <w:sdtContent>
      <w:p w:rsidR="00034999" w:rsidRDefault="00034999">
        <w:pPr>
          <w:pStyle w:val="a8"/>
          <w:jc w:val="center"/>
        </w:pPr>
        <w:r>
          <w:fldChar w:fldCharType="begin"/>
        </w:r>
        <w:r>
          <w:instrText>PAGE   \* MERGEFORMAT</w:instrText>
        </w:r>
        <w:r>
          <w:fldChar w:fldCharType="separate"/>
        </w:r>
        <w:r w:rsidR="00DF4D01">
          <w:rPr>
            <w:noProof/>
          </w:rPr>
          <w:t>4</w:t>
        </w:r>
        <w:r>
          <w:fldChar w:fldCharType="end"/>
        </w:r>
      </w:p>
    </w:sdtContent>
  </w:sdt>
  <w:p w:rsidR="00034999" w:rsidRDefault="0003499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CCE" w:rsidRDefault="00B37CCE" w:rsidP="00034999">
      <w:r>
        <w:separator/>
      </w:r>
    </w:p>
  </w:footnote>
  <w:footnote w:type="continuationSeparator" w:id="0">
    <w:p w:rsidR="00B37CCE" w:rsidRDefault="00B37CCE" w:rsidP="00034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98"/>
    <w:rsid w:val="000121C5"/>
    <w:rsid w:val="00030663"/>
    <w:rsid w:val="00034999"/>
    <w:rsid w:val="000C2F7F"/>
    <w:rsid w:val="000D3798"/>
    <w:rsid w:val="000E2147"/>
    <w:rsid w:val="001318FC"/>
    <w:rsid w:val="00162AD3"/>
    <w:rsid w:val="0016624A"/>
    <w:rsid w:val="00183615"/>
    <w:rsid w:val="001A2C63"/>
    <w:rsid w:val="001F161B"/>
    <w:rsid w:val="00212EAA"/>
    <w:rsid w:val="00246EB7"/>
    <w:rsid w:val="00264C51"/>
    <w:rsid w:val="002A31EC"/>
    <w:rsid w:val="002E7B03"/>
    <w:rsid w:val="002F02BE"/>
    <w:rsid w:val="003144C0"/>
    <w:rsid w:val="0032447A"/>
    <w:rsid w:val="003400B7"/>
    <w:rsid w:val="00343A94"/>
    <w:rsid w:val="00365197"/>
    <w:rsid w:val="003B1F9E"/>
    <w:rsid w:val="003D1F9A"/>
    <w:rsid w:val="003D49D5"/>
    <w:rsid w:val="00461E4B"/>
    <w:rsid w:val="00472B10"/>
    <w:rsid w:val="004836BE"/>
    <w:rsid w:val="004A6A2B"/>
    <w:rsid w:val="004F3580"/>
    <w:rsid w:val="004F458E"/>
    <w:rsid w:val="004F45CE"/>
    <w:rsid w:val="00507914"/>
    <w:rsid w:val="0052045F"/>
    <w:rsid w:val="0054135D"/>
    <w:rsid w:val="00541EEF"/>
    <w:rsid w:val="00585661"/>
    <w:rsid w:val="005B6AC8"/>
    <w:rsid w:val="00615E00"/>
    <w:rsid w:val="006177EA"/>
    <w:rsid w:val="00627D14"/>
    <w:rsid w:val="00627E51"/>
    <w:rsid w:val="00642695"/>
    <w:rsid w:val="00652671"/>
    <w:rsid w:val="006914DC"/>
    <w:rsid w:val="0069584D"/>
    <w:rsid w:val="006A4755"/>
    <w:rsid w:val="006A4FEA"/>
    <w:rsid w:val="006D732E"/>
    <w:rsid w:val="006F1446"/>
    <w:rsid w:val="007277AA"/>
    <w:rsid w:val="00764E2C"/>
    <w:rsid w:val="007B167F"/>
    <w:rsid w:val="007C2454"/>
    <w:rsid w:val="007D3ACE"/>
    <w:rsid w:val="00813534"/>
    <w:rsid w:val="008808FC"/>
    <w:rsid w:val="00887A9C"/>
    <w:rsid w:val="008901B4"/>
    <w:rsid w:val="0089420E"/>
    <w:rsid w:val="0089658A"/>
    <w:rsid w:val="008976F1"/>
    <w:rsid w:val="008C3A05"/>
    <w:rsid w:val="008E0832"/>
    <w:rsid w:val="008E721B"/>
    <w:rsid w:val="00926730"/>
    <w:rsid w:val="0095388E"/>
    <w:rsid w:val="00971DB5"/>
    <w:rsid w:val="0099040A"/>
    <w:rsid w:val="009C2808"/>
    <w:rsid w:val="009C2FC2"/>
    <w:rsid w:val="009C4A59"/>
    <w:rsid w:val="009E510E"/>
    <w:rsid w:val="009F71DF"/>
    <w:rsid w:val="00A00A02"/>
    <w:rsid w:val="00A878ED"/>
    <w:rsid w:val="00A97232"/>
    <w:rsid w:val="00AA6ECA"/>
    <w:rsid w:val="00B03A20"/>
    <w:rsid w:val="00B041F8"/>
    <w:rsid w:val="00B23033"/>
    <w:rsid w:val="00B37CCE"/>
    <w:rsid w:val="00B6497E"/>
    <w:rsid w:val="00B7530F"/>
    <w:rsid w:val="00B805C6"/>
    <w:rsid w:val="00B83849"/>
    <w:rsid w:val="00BE20F4"/>
    <w:rsid w:val="00C37A97"/>
    <w:rsid w:val="00C43E31"/>
    <w:rsid w:val="00C54EA4"/>
    <w:rsid w:val="00C92C72"/>
    <w:rsid w:val="00CD0A5C"/>
    <w:rsid w:val="00D051E7"/>
    <w:rsid w:val="00D550D4"/>
    <w:rsid w:val="00D56298"/>
    <w:rsid w:val="00D80316"/>
    <w:rsid w:val="00DD38AB"/>
    <w:rsid w:val="00DF4D01"/>
    <w:rsid w:val="00E023DF"/>
    <w:rsid w:val="00E13D49"/>
    <w:rsid w:val="00E54887"/>
    <w:rsid w:val="00E6517A"/>
    <w:rsid w:val="00E71938"/>
    <w:rsid w:val="00EB5A26"/>
    <w:rsid w:val="00ED3D8D"/>
    <w:rsid w:val="00EF1CEA"/>
    <w:rsid w:val="00F514B3"/>
    <w:rsid w:val="00F802B7"/>
    <w:rsid w:val="00F83222"/>
    <w:rsid w:val="00F84272"/>
    <w:rsid w:val="00FA5572"/>
    <w:rsid w:val="00FD5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82AAE-4530-634F-B722-41F759A2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798"/>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3798"/>
    <w:rPr>
      <w:rFonts w:ascii="Tahoma" w:hAnsi="Tahoma" w:cs="Tahoma"/>
      <w:sz w:val="16"/>
      <w:szCs w:val="16"/>
    </w:rPr>
  </w:style>
  <w:style w:type="character" w:customStyle="1" w:styleId="a4">
    <w:name w:val="Текст выноски Знак"/>
    <w:basedOn w:val="a0"/>
    <w:link w:val="a3"/>
    <w:uiPriority w:val="99"/>
    <w:semiHidden/>
    <w:rsid w:val="000D3798"/>
    <w:rPr>
      <w:rFonts w:ascii="Tahoma" w:eastAsia="SimSun" w:hAnsi="Tahoma" w:cs="Tahoma"/>
      <w:sz w:val="16"/>
      <w:szCs w:val="16"/>
      <w:lang w:eastAsia="zh-CN"/>
    </w:rPr>
  </w:style>
  <w:style w:type="paragraph" w:styleId="a5">
    <w:name w:val="List Paragraph"/>
    <w:basedOn w:val="a"/>
    <w:uiPriority w:val="34"/>
    <w:qFormat/>
    <w:rsid w:val="00C54EA4"/>
    <w:pPr>
      <w:ind w:left="720"/>
      <w:contextualSpacing/>
    </w:pPr>
  </w:style>
  <w:style w:type="paragraph" w:styleId="a6">
    <w:name w:val="header"/>
    <w:basedOn w:val="a"/>
    <w:link w:val="a7"/>
    <w:uiPriority w:val="99"/>
    <w:unhideWhenUsed/>
    <w:rsid w:val="00034999"/>
    <w:pPr>
      <w:tabs>
        <w:tab w:val="center" w:pos="4677"/>
        <w:tab w:val="right" w:pos="9355"/>
      </w:tabs>
    </w:pPr>
  </w:style>
  <w:style w:type="character" w:customStyle="1" w:styleId="a7">
    <w:name w:val="Верхний колонтитул Знак"/>
    <w:basedOn w:val="a0"/>
    <w:link w:val="a6"/>
    <w:uiPriority w:val="99"/>
    <w:rsid w:val="00034999"/>
    <w:rPr>
      <w:rFonts w:ascii="Times New Roman" w:eastAsia="SimSun" w:hAnsi="Times New Roman" w:cs="Times New Roman"/>
      <w:sz w:val="24"/>
      <w:szCs w:val="24"/>
      <w:lang w:eastAsia="zh-CN"/>
    </w:rPr>
  </w:style>
  <w:style w:type="paragraph" w:styleId="a8">
    <w:name w:val="footer"/>
    <w:basedOn w:val="a"/>
    <w:link w:val="a9"/>
    <w:uiPriority w:val="99"/>
    <w:unhideWhenUsed/>
    <w:rsid w:val="00034999"/>
    <w:pPr>
      <w:tabs>
        <w:tab w:val="center" w:pos="4677"/>
        <w:tab w:val="right" w:pos="9355"/>
      </w:tabs>
    </w:pPr>
  </w:style>
  <w:style w:type="character" w:customStyle="1" w:styleId="a9">
    <w:name w:val="Нижний колонтитул Знак"/>
    <w:basedOn w:val="a0"/>
    <w:link w:val="a8"/>
    <w:uiPriority w:val="99"/>
    <w:rsid w:val="00034999"/>
    <w:rPr>
      <w:rFonts w:ascii="Times New Roman" w:eastAsia="SimSun" w:hAnsi="Times New Roman" w:cs="Times New Roman"/>
      <w:sz w:val="24"/>
      <w:szCs w:val="24"/>
      <w:lang w:eastAsia="zh-CN"/>
    </w:rPr>
  </w:style>
  <w:style w:type="character" w:customStyle="1" w:styleId="ConsPlusNormal1">
    <w:name w:val="ConsPlusNormal1"/>
    <w:link w:val="ConsPlusNormal"/>
    <w:locked/>
    <w:rsid w:val="00034999"/>
    <w:rPr>
      <w:rFonts w:ascii="Calibri" w:hAnsi="Calibri" w:cs="Calibri"/>
    </w:rPr>
  </w:style>
  <w:style w:type="paragraph" w:customStyle="1" w:styleId="ConsPlusNormal">
    <w:name w:val="ConsPlusNormal"/>
    <w:link w:val="ConsPlusNormal1"/>
    <w:rsid w:val="00034999"/>
    <w:pPr>
      <w:widowControl w:val="0"/>
      <w:autoSpaceDE w:val="0"/>
      <w:autoSpaceDN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8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62C2F-2691-4A98-9F45-2B51B11BA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975</Words>
  <Characters>5564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2023-08-08T07:18:00Z</cp:lastPrinted>
  <dcterms:created xsi:type="dcterms:W3CDTF">2023-07-20T11:28:00Z</dcterms:created>
  <dcterms:modified xsi:type="dcterms:W3CDTF">2023-08-08T07:18:00Z</dcterms:modified>
</cp:coreProperties>
</file>